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31" w:rsidRDefault="00742D31" w:rsidP="00085900">
      <w:pPr>
        <w:spacing w:after="0" w:line="240" w:lineRule="auto"/>
        <w:ind w:left="450" w:right="-1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val="uk-UA" w:eastAsia="ru-RU"/>
        </w:rPr>
      </w:pPr>
    </w:p>
    <w:p w:rsidR="00742D31" w:rsidRDefault="00742D31" w:rsidP="00085900">
      <w:pPr>
        <w:spacing w:after="0" w:line="240" w:lineRule="auto"/>
        <w:ind w:left="450" w:right="-1"/>
        <w:jc w:val="right"/>
        <w:textAlignment w:val="baseline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val="uk-UA" w:eastAsia="ru-RU"/>
        </w:rPr>
        <w:t>ЗАТВЕРДЖЕНО</w:t>
      </w:r>
    </w:p>
    <w:p w:rsidR="00742D31" w:rsidRDefault="00742D31" w:rsidP="00085900">
      <w:pPr>
        <w:spacing w:after="0" w:line="240" w:lineRule="auto"/>
        <w:ind w:left="450" w:right="-1"/>
        <w:jc w:val="right"/>
        <w:textAlignment w:val="baseline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val="uk-UA" w:eastAsia="ru-RU"/>
        </w:rPr>
        <w:t>Наказ Міністерства</w:t>
      </w:r>
    </w:p>
    <w:p w:rsidR="00742D31" w:rsidRDefault="00742D31" w:rsidP="00085900">
      <w:pPr>
        <w:spacing w:after="0" w:line="240" w:lineRule="auto"/>
        <w:ind w:left="450" w:right="-1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val="uk-UA" w:eastAsia="ru-RU"/>
        </w:rPr>
        <w:t>економічного розвитку</w:t>
      </w:r>
    </w:p>
    <w:p w:rsidR="00742D31" w:rsidRDefault="00742D31" w:rsidP="00085900">
      <w:pPr>
        <w:spacing w:after="0" w:line="240" w:lineRule="auto"/>
        <w:ind w:left="450" w:right="-1"/>
        <w:jc w:val="right"/>
        <w:textAlignment w:val="baseline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val="uk-UA" w:eastAsia="ru-RU"/>
        </w:rPr>
        <w:t>і торгівлі України</w:t>
      </w:r>
    </w:p>
    <w:p w:rsidR="00742D31" w:rsidRDefault="00742D31" w:rsidP="00085900">
      <w:pPr>
        <w:spacing w:after="0" w:line="240" w:lineRule="auto"/>
        <w:ind w:left="450" w:right="-1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val="uk-UA" w:eastAsia="ru-RU"/>
        </w:rPr>
        <w:t>15.09.2014  № 1106</w:t>
      </w:r>
    </w:p>
    <w:p w:rsidR="00742D31" w:rsidRDefault="00742D31" w:rsidP="00085900">
      <w:pPr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2"/>
          <w:bdr w:val="none" w:sz="0" w:space="0" w:color="auto" w:frame="1"/>
          <w:lang w:val="uk-UA" w:eastAsia="ru-RU"/>
        </w:rPr>
        <w:t xml:space="preserve"> </w:t>
      </w:r>
    </w:p>
    <w:p w:rsidR="00742D31" w:rsidRDefault="00742D31" w:rsidP="00085900">
      <w:pPr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742D31" w:rsidRDefault="00742D31" w:rsidP="00085900">
      <w:pPr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ОГОЛОШЕННЯ </w:t>
      </w:r>
    </w:p>
    <w:p w:rsidR="00742D31" w:rsidRDefault="00742D31" w:rsidP="00085900">
      <w:pPr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про проведення відкритих торгів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1. Замовник (генеральний замовник).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1.1. Найменування:</w:t>
      </w:r>
      <w:r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Відділ освіти  Великописарівської райдержадміністрації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1.2. Код за ЄДРПОУ: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02147724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1.3. Місцезнаходження: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вул. Борців революції, 1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смт. Велика Писарівка,  Великописарівський район,  Сумська область                                     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1.4. Реєстраційний рахунок замовника (генерального замовника):</w:t>
      </w:r>
      <w:r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35414001012701 ГУДКСУ у Сумській області</w:t>
      </w:r>
      <w:r>
        <w:rPr>
          <w:rFonts w:ascii="Times New Roman" w:hAnsi="Times New Roman"/>
          <w:b/>
          <w:sz w:val="24"/>
          <w:szCs w:val="24"/>
          <w:lang w:val="uk-UA"/>
        </w:rPr>
        <w:t>; вул. Грайворонська, 15, смт. Велика Писарівка,  Великописарівський район, Сумська область;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  <w:lang w:val="uk-UA"/>
        </w:rPr>
        <w:t>МФО 837013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Дмитриченко Сергій Олександрович - голова комітету з конкурсних торгів;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Коноз Олена Федорівна - секретар комітету з конкурсних торгів;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вул. Борців революції,1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смт. Велика Писарівка,  Великописарівський район,  Сумська область; тел./факс: (05457)5-15-69; тел.: (05457)5-11-32; </w:t>
      </w:r>
      <w:hyperlink r:id="rId4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>vp</w:t>
        </w:r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</w:t>
        </w:r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>-</w:t>
        </w:r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osvita</w:t>
        </w:r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>@</w:t>
        </w:r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sm</w:t>
        </w:r>
      </w:hyperlink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gov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ua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2. Розмір бюджетного призначення за кошторисом або очікувана вартість предмета закупівлі: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3</w:t>
      </w:r>
      <w:r>
        <w:rPr>
          <w:rFonts w:ascii="Times New Roman" w:hAnsi="Times New Roman"/>
          <w:b/>
          <w:sz w:val="24"/>
          <w:szCs w:val="24"/>
          <w:lang w:val="uk-UA"/>
        </w:rPr>
        <w:t>64680,00 грн. (триста шістдесят чотири тисячі шістсот вісімдесят  гривень  00 коп.)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85900">
        <w:rPr>
          <w:rFonts w:ascii="Times New Roman" w:hAnsi="Times New Roman"/>
          <w:b/>
          <w:sz w:val="24"/>
          <w:szCs w:val="24"/>
          <w:lang w:val="uk-UA" w:eastAsia="ru-RU"/>
        </w:rPr>
        <w:t xml:space="preserve">(з ПДВ).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5900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3. Адреса веб-сайта, на якому замовником (генеральним замовником) додатково розміщується інформація про закупівлю: </w:t>
      </w:r>
      <w:hyperlink r:id="rId5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http://vp-osvita.ucoz.ua</w:t>
        </w:r>
      </w:hyperlink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4. Інформація про предмет закупівлі.</w:t>
      </w:r>
    </w:p>
    <w:p w:rsidR="00742D31" w:rsidRDefault="00742D31" w:rsidP="00085900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4.1. Найменування предмета закупівлі: </w:t>
      </w:r>
      <w:r>
        <w:rPr>
          <w:rFonts w:ascii="Times New Roman" w:hAnsi="Times New Roman"/>
          <w:b/>
          <w:sz w:val="24"/>
          <w:szCs w:val="24"/>
        </w:rPr>
        <w:t>код за ДКПП 016-2010 19.20.2 Паливо рідинне та газ; оливи мастильні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; за </w:t>
      </w:r>
      <w:r>
        <w:rPr>
          <w:rFonts w:ascii="Times New Roman" w:hAnsi="Times New Roman"/>
          <w:b/>
          <w:sz w:val="24"/>
          <w:szCs w:val="24"/>
        </w:rPr>
        <w:t>ДК 021:2015 – 0913000-9 Нафта і дистиляти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(</w:t>
      </w:r>
      <w:r>
        <w:rPr>
          <w:rFonts w:ascii="Times New Roman" w:hAnsi="Times New Roman"/>
          <w:b/>
          <w:sz w:val="24"/>
          <w:szCs w:val="24"/>
        </w:rPr>
        <w:t>бензин марки А</w:t>
      </w:r>
      <w:r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92; 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паливо</w:t>
      </w:r>
      <w:r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дизельне)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          </w:t>
      </w:r>
      <w:r>
        <w:rPr>
          <w:rFonts w:ascii="Times New Roman" w:hAnsi="Times New Roman"/>
          <w:b/>
          <w:spacing w:val="-5"/>
          <w:sz w:val="24"/>
          <w:szCs w:val="24"/>
          <w:highlight w:val="lightGray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highlight w:val="lightGray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4.2. Кількість товарів або обсяг виконання робіт чи надання послуг: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бензин марки А 92 – </w:t>
      </w:r>
      <w:smartTag w:uri="urn:schemas-microsoft-com:office:smarttags" w:element="metricconverter">
        <w:smartTagPr>
          <w:attr w:name="ProductID" w:val="6745 л"/>
        </w:smartTagPr>
        <w:r>
          <w:rPr>
            <w:rFonts w:ascii="Times New Roman" w:hAnsi="Times New Roman"/>
            <w:b/>
            <w:sz w:val="24"/>
            <w:szCs w:val="24"/>
            <w:lang w:val="uk-UA"/>
          </w:rPr>
          <w:t>6745</w:t>
        </w:r>
        <w:r>
          <w:rPr>
            <w:rFonts w:ascii="Times New Roman" w:hAnsi="Times New Roman"/>
            <w:b/>
            <w:sz w:val="24"/>
            <w:szCs w:val="24"/>
          </w:rPr>
          <w:t xml:space="preserve"> л</w:t>
        </w:r>
      </w:smartTag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паливо</w:t>
      </w:r>
      <w:r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дизельне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840 л"/>
        </w:smartTagPr>
        <w:r>
          <w:rPr>
            <w:rFonts w:ascii="Times New Roman" w:hAnsi="Times New Roman"/>
            <w:b/>
            <w:spacing w:val="-5"/>
            <w:sz w:val="24"/>
            <w:szCs w:val="24"/>
            <w:lang w:val="uk-UA"/>
          </w:rPr>
          <w:t>7840</w:t>
        </w:r>
        <w:r>
          <w:rPr>
            <w:rFonts w:ascii="Times New Roman" w:hAnsi="Times New Roman"/>
            <w:b/>
            <w:spacing w:val="-5"/>
            <w:sz w:val="24"/>
            <w:szCs w:val="24"/>
          </w:rPr>
          <w:t xml:space="preserve"> л</w:t>
        </w:r>
      </w:smartTag>
      <w:r>
        <w:rPr>
          <w:rFonts w:ascii="Times New Roman" w:hAnsi="Times New Roman"/>
          <w:b/>
          <w:spacing w:val="-5"/>
          <w:sz w:val="24"/>
          <w:szCs w:val="24"/>
        </w:rPr>
        <w:t xml:space="preserve">.                                                                                                                 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4.3. Місце поставки товарів, виконання робіт чи надання послуг:</w:t>
      </w:r>
      <w:r>
        <w:rPr>
          <w:rFonts w:ascii="Times New Roman" w:hAnsi="Times New Roman"/>
          <w:b/>
          <w:bCs/>
          <w:color w:val="000000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АЗС на території Сумської області                                                                                                                   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4.4. Строк поставки товарів, виконання робіт чи надання послуг: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протягом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року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5. Місце отримання документації конкурсних торгів: </w:t>
      </w:r>
      <w:r>
        <w:rPr>
          <w:rFonts w:ascii="Times New Roman" w:hAnsi="Times New Roman"/>
          <w:b/>
          <w:sz w:val="24"/>
          <w:szCs w:val="24"/>
          <w:lang w:val="uk-UA"/>
        </w:rPr>
        <w:t>вул. Борців революції,1, кабінет начальника відділу освіти,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смт. Велика Писарівка,  Великописарівський район,  Сумська область, 42800.                                                                                                                    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6. Забезпечення пропозиції конкурсних торгів (якщо замовник (генеральний замовник) вимагає його надати):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не вимагається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6.1. Розмір: -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6.2. Вид: -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6.3. Умови надання: -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7. Подання пропозицій конкурсних торгів: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7.1. Місце: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вул. Борців революції,1, кабінет начальника відділу освіти,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смт. Велика Писарівка,  Великописарівський район,  Сумська область, 42800; особисто або поштою  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7.2. Строк: </w:t>
      </w:r>
      <w:r w:rsidRPr="00085900">
        <w:rPr>
          <w:rFonts w:ascii="Times New Roman" w:hAnsi="Times New Roman"/>
          <w:b/>
          <w:sz w:val="24"/>
          <w:szCs w:val="24"/>
          <w:lang w:val="uk-UA" w:eastAsia="ru-RU"/>
        </w:rPr>
        <w:t>03.06.2016 р. 10-00г.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8. Розкриття пропозицій конкурсних торгів.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8.1. Місце: </w:t>
      </w:r>
      <w:r>
        <w:rPr>
          <w:rFonts w:ascii="Times New Roman" w:hAnsi="Times New Roman"/>
          <w:b/>
          <w:sz w:val="24"/>
          <w:szCs w:val="24"/>
          <w:lang w:val="uk-UA"/>
        </w:rPr>
        <w:t>вул. Борців революції,1, кабінет начальника відділу освіти,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смт. Велика Писарівка,  Великописарівський район,  Сумська область, 42800                                                           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8.2. Дата: </w:t>
      </w:r>
      <w:r w:rsidRPr="00085900">
        <w:rPr>
          <w:rFonts w:ascii="Times New Roman" w:hAnsi="Times New Roman"/>
          <w:b/>
          <w:sz w:val="24"/>
          <w:szCs w:val="24"/>
          <w:lang w:val="uk-UA" w:eastAsia="ru-RU"/>
        </w:rPr>
        <w:t>03.06.2016 р.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8.3. Час: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10-30г.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9. Інформація про рамкову угоду.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9.1. Строк, на який укладається рамкова угода.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9.2. Кількість учасників, з якими буде укладено рамкову угоду.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10. Додаткова інформація: </w:t>
      </w:r>
      <w:r>
        <w:rPr>
          <w:rFonts w:ascii="Times New Roman" w:hAnsi="Times New Roman"/>
          <w:b/>
          <w:sz w:val="24"/>
          <w:szCs w:val="24"/>
        </w:rPr>
        <w:t>тел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( 05457) 5-1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32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</w:rPr>
        <w:t>Кваліфікаційні вимоги до учасників встановлюються відповідно до статті 16 Закону.</w:t>
      </w:r>
    </w:p>
    <w:p w:rsidR="00742D31" w:rsidRDefault="00742D31" w:rsidP="0008590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742D31" w:rsidRDefault="00742D31" w:rsidP="00085900">
      <w:pPr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42D31" w:rsidRDefault="00742D31" w:rsidP="00085900">
      <w:pPr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комітету з конкурсних торгів                                                                                                      </w:t>
      </w:r>
    </w:p>
    <w:p w:rsidR="00742D31" w:rsidRDefault="00742D31" w:rsidP="00085900">
      <w:pPr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С.О.Дмитриченко                                                                                                                                                                     </w:t>
      </w:r>
    </w:p>
    <w:p w:rsidR="00742D31" w:rsidRDefault="00742D31"/>
    <w:sectPr w:rsidR="00742D31" w:rsidSect="0074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900"/>
    <w:rsid w:val="00085900"/>
    <w:rsid w:val="00624E73"/>
    <w:rsid w:val="00742D31"/>
    <w:rsid w:val="00C8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900"/>
    <w:pPr>
      <w:spacing w:after="180" w:line="264" w:lineRule="auto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85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p-osvita.ucoz.ua/" TargetMode="External"/><Relationship Id="rId4" Type="http://schemas.openxmlformats.org/officeDocument/2006/relationships/hyperlink" Target="mailto:vpr-osvita@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784</Words>
  <Characters>4471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dcterms:created xsi:type="dcterms:W3CDTF">2016-04-29T09:06:00Z</dcterms:created>
  <dcterms:modified xsi:type="dcterms:W3CDTF">2016-04-29T09:07:00Z</dcterms:modified>
</cp:coreProperties>
</file>